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0196" w:rsidRDefault="0070088B"/>
    <w:p w:rsidR="004D3A5B" w:rsidRDefault="004D3A5B"/>
    <w:p w:rsidR="008A4CFC" w:rsidRPr="00642E15" w:rsidRDefault="008A4CFC" w:rsidP="008A4CFC">
      <w:pPr>
        <w:keepNext/>
        <w:tabs>
          <w:tab w:val="right" w:pos="9638"/>
        </w:tabs>
        <w:rPr>
          <w:rFonts w:ascii="Arial" w:hAnsi="Arial" w:cs="Arial"/>
          <w:b/>
          <w:bCs/>
          <w:sz w:val="24"/>
          <w:szCs w:val="24"/>
        </w:rPr>
      </w:pPr>
      <w:bookmarkStart w:id="0" w:name="OLE_LINK4"/>
      <w:bookmarkStart w:id="1" w:name="OLE_LINK3"/>
      <w:bookmarkStart w:id="2" w:name="OLE_LINK2"/>
      <w:r w:rsidRPr="00642E15">
        <w:rPr>
          <w:rFonts w:ascii="Arial" w:hAnsi="Arial" w:cs="Arial"/>
          <w:b/>
          <w:bCs/>
          <w:sz w:val="24"/>
          <w:szCs w:val="24"/>
        </w:rPr>
        <w:t>SA WG2 Meeting #1</w:t>
      </w:r>
      <w:r w:rsidR="005B10BE">
        <w:rPr>
          <w:rFonts w:ascii="Arial" w:hAnsi="Arial" w:cs="Arial"/>
          <w:b/>
          <w:bCs/>
          <w:sz w:val="24"/>
          <w:szCs w:val="24"/>
        </w:rPr>
        <w:t>22</w:t>
      </w:r>
      <w:r w:rsidRPr="00642E15">
        <w:rPr>
          <w:rFonts w:ascii="Arial" w:hAnsi="Arial" w:cs="Arial"/>
          <w:b/>
          <w:bCs/>
          <w:sz w:val="24"/>
          <w:szCs w:val="24"/>
        </w:rPr>
        <w:tab/>
        <w:t>S2-</w:t>
      </w:r>
      <w:r w:rsidR="00F56329" w:rsidRPr="00642E15">
        <w:rPr>
          <w:rFonts w:ascii="Arial" w:hAnsi="Arial" w:cs="Arial"/>
          <w:b/>
          <w:bCs/>
          <w:sz w:val="24"/>
          <w:szCs w:val="24"/>
        </w:rPr>
        <w:t>17</w:t>
      </w:r>
      <w:r w:rsidR="00F56329">
        <w:rPr>
          <w:rFonts w:ascii="Arial" w:hAnsi="Arial" w:cs="Arial"/>
          <w:b/>
          <w:bCs/>
          <w:sz w:val="24"/>
          <w:szCs w:val="24"/>
          <w:lang w:eastAsia="zh-CN"/>
        </w:rPr>
        <w:t>4495</w:t>
      </w:r>
    </w:p>
    <w:p w:rsidR="008A4CFC" w:rsidRPr="00642E15" w:rsidRDefault="005B10BE" w:rsidP="008A4CFC">
      <w:pPr>
        <w:keepNext/>
        <w:pBdr>
          <w:bottom w:val="single" w:sz="6" w:space="0" w:color="auto"/>
        </w:pBdr>
        <w:tabs>
          <w:tab w:val="right" w:pos="9638"/>
        </w:tabs>
        <w:rPr>
          <w:rFonts w:ascii="Arial" w:hAnsi="Arial" w:cs="Arial"/>
          <w:b/>
          <w:bCs/>
          <w:sz w:val="24"/>
          <w:szCs w:val="24"/>
        </w:rPr>
      </w:pPr>
      <w:r>
        <w:rPr>
          <w:rFonts w:ascii="Arial" w:hAnsi="Arial" w:cs="Arial" w:hint="eastAsia"/>
          <w:b/>
          <w:bCs/>
          <w:sz w:val="24"/>
          <w:lang w:eastAsia="zh-CN"/>
        </w:rPr>
        <w:t>26</w:t>
      </w:r>
      <w:r>
        <w:rPr>
          <w:rFonts w:ascii="Arial" w:hAnsi="Arial" w:cs="Arial"/>
          <w:b/>
          <w:bCs/>
          <w:sz w:val="24"/>
        </w:rPr>
        <w:t>-</w:t>
      </w:r>
      <w:r>
        <w:rPr>
          <w:rFonts w:ascii="Arial" w:hAnsi="Arial" w:cs="Arial" w:hint="eastAsia"/>
          <w:b/>
          <w:bCs/>
          <w:sz w:val="24"/>
          <w:lang w:eastAsia="zh-CN"/>
        </w:rPr>
        <w:t>3</w:t>
      </w:r>
      <w:r>
        <w:rPr>
          <w:rFonts w:ascii="Arial" w:hAnsi="Arial" w:cs="Arial"/>
          <w:b/>
          <w:bCs/>
          <w:sz w:val="24"/>
        </w:rPr>
        <w:t xml:space="preserve"> </w:t>
      </w:r>
      <w:r>
        <w:rPr>
          <w:rFonts w:ascii="Arial" w:hAnsi="Arial" w:cs="Arial" w:hint="eastAsia"/>
          <w:b/>
          <w:bCs/>
          <w:sz w:val="24"/>
          <w:lang w:eastAsia="zh-CN"/>
        </w:rPr>
        <w:t xml:space="preserve">June </w:t>
      </w:r>
      <w:r>
        <w:rPr>
          <w:rFonts w:ascii="Arial" w:hAnsi="Arial" w:cs="Arial"/>
          <w:b/>
          <w:bCs/>
          <w:sz w:val="24"/>
        </w:rPr>
        <w:t xml:space="preserve">2017, </w:t>
      </w:r>
      <w:r w:rsidRPr="0026459D">
        <w:rPr>
          <w:rFonts w:ascii="Arial" w:hAnsi="Arial" w:cs="Arial"/>
          <w:b/>
          <w:bCs/>
          <w:sz w:val="24"/>
        </w:rPr>
        <w:t>S</w:t>
      </w:r>
      <w:r>
        <w:rPr>
          <w:rFonts w:ascii="Arial" w:hAnsi="Arial" w:cs="Arial" w:hint="eastAsia"/>
          <w:b/>
          <w:bCs/>
          <w:sz w:val="24"/>
          <w:lang w:eastAsia="zh-CN"/>
        </w:rPr>
        <w:t>an</w:t>
      </w:r>
      <w:r>
        <w:rPr>
          <w:rFonts w:ascii="Arial" w:hAnsi="Arial" w:cs="Arial"/>
          <w:b/>
          <w:bCs/>
          <w:sz w:val="24"/>
        </w:rPr>
        <w:t xml:space="preserve"> J</w:t>
      </w:r>
      <w:r>
        <w:rPr>
          <w:rFonts w:ascii="Arial" w:hAnsi="Arial" w:cs="Arial" w:hint="eastAsia"/>
          <w:b/>
          <w:bCs/>
          <w:sz w:val="24"/>
          <w:lang w:eastAsia="zh-CN"/>
        </w:rPr>
        <w:t>ose</w:t>
      </w:r>
      <w:r>
        <w:rPr>
          <w:rFonts w:ascii="Arial" w:hAnsi="Arial" w:cs="Arial"/>
          <w:b/>
          <w:bCs/>
          <w:sz w:val="24"/>
        </w:rPr>
        <w:t xml:space="preserve"> D</w:t>
      </w:r>
      <w:r>
        <w:rPr>
          <w:rFonts w:ascii="Arial" w:hAnsi="Arial" w:cs="Arial" w:hint="eastAsia"/>
          <w:b/>
          <w:bCs/>
          <w:sz w:val="24"/>
          <w:lang w:eastAsia="zh-CN"/>
        </w:rPr>
        <w:t>el</w:t>
      </w:r>
      <w:r>
        <w:rPr>
          <w:rFonts w:ascii="Arial" w:hAnsi="Arial" w:cs="Arial"/>
          <w:b/>
          <w:bCs/>
          <w:sz w:val="24"/>
        </w:rPr>
        <w:t xml:space="preserve"> C</w:t>
      </w:r>
      <w:r>
        <w:rPr>
          <w:rFonts w:ascii="Arial" w:hAnsi="Arial" w:cs="Arial" w:hint="eastAsia"/>
          <w:b/>
          <w:bCs/>
          <w:sz w:val="24"/>
          <w:lang w:eastAsia="zh-CN"/>
        </w:rPr>
        <w:t>abo</w:t>
      </w:r>
      <w:r>
        <w:rPr>
          <w:rFonts w:ascii="Arial" w:hAnsi="Arial" w:cs="Arial"/>
          <w:b/>
          <w:bCs/>
          <w:sz w:val="24"/>
        </w:rPr>
        <w:t>, M</w:t>
      </w:r>
      <w:r>
        <w:rPr>
          <w:rFonts w:ascii="Arial" w:hAnsi="Arial" w:cs="Arial" w:hint="eastAsia"/>
          <w:b/>
          <w:bCs/>
          <w:sz w:val="24"/>
          <w:lang w:eastAsia="zh-CN"/>
        </w:rPr>
        <w:t>exico</w:t>
      </w:r>
      <w:r w:rsidR="008A4CFC" w:rsidRPr="00642E15">
        <w:rPr>
          <w:rFonts w:ascii="Arial" w:hAnsi="Arial" w:cs="Arial"/>
          <w:b/>
          <w:bCs/>
        </w:rPr>
        <w:tab/>
        <w:t>(revision of S2-17xxxx)</w:t>
      </w:r>
      <w:bookmarkEnd w:id="0"/>
      <w:bookmarkEnd w:id="1"/>
      <w:bookmarkEnd w:id="2"/>
    </w:p>
    <w:p w:rsidR="008A4CFC" w:rsidRPr="00642E15" w:rsidRDefault="008A4CFC" w:rsidP="008A4CFC">
      <w:pPr>
        <w:ind w:left="2127" w:hanging="2127"/>
        <w:rPr>
          <w:rFonts w:ascii="Arial" w:eastAsia="MS Mincho" w:hAnsi="Arial" w:cs="Arial"/>
          <w:b/>
          <w:lang w:eastAsia="zh-CN"/>
        </w:rPr>
      </w:pPr>
      <w:r w:rsidRPr="00642E15">
        <w:rPr>
          <w:rFonts w:ascii="Arial" w:hAnsi="Arial" w:cs="Arial"/>
          <w:b/>
        </w:rPr>
        <w:t>Source:</w:t>
      </w:r>
      <w:r w:rsidRPr="00642E15">
        <w:rPr>
          <w:rFonts w:ascii="Arial" w:hAnsi="Arial" w:cs="Arial"/>
          <w:b/>
        </w:rPr>
        <w:tab/>
      </w:r>
      <w:r w:rsidR="0082080F">
        <w:rPr>
          <w:rFonts w:ascii="Arial" w:hAnsi="Arial" w:cs="Arial" w:hint="eastAsia"/>
          <w:b/>
          <w:lang w:eastAsia="zh-CN"/>
        </w:rPr>
        <w:t>China</w:t>
      </w:r>
      <w:r w:rsidR="0082080F">
        <w:rPr>
          <w:rFonts w:ascii="Arial" w:hAnsi="Arial" w:cs="Arial"/>
          <w:b/>
          <w:lang w:eastAsia="zh-CN"/>
        </w:rPr>
        <w:t xml:space="preserve"> </w:t>
      </w:r>
      <w:r w:rsidR="0082080F">
        <w:rPr>
          <w:rFonts w:ascii="Arial" w:hAnsi="Arial" w:cs="Arial" w:hint="eastAsia"/>
          <w:b/>
          <w:lang w:eastAsia="zh-CN"/>
        </w:rPr>
        <w:t>Mobile</w:t>
      </w:r>
    </w:p>
    <w:p w:rsidR="009C2C8B" w:rsidRPr="009C2C8B" w:rsidRDefault="009C2C8B" w:rsidP="009C2C8B">
      <w:pPr>
        <w:ind w:left="2127" w:hanging="2127"/>
        <w:rPr>
          <w:rFonts w:ascii="Arial" w:hAnsi="Arial" w:cs="Arial"/>
          <w:b/>
        </w:rPr>
      </w:pPr>
      <w:r w:rsidRPr="009C2C8B">
        <w:rPr>
          <w:rFonts w:ascii="Arial" w:hAnsi="Arial" w:cs="Arial"/>
          <w:b/>
        </w:rPr>
        <w:t>Title:</w:t>
      </w:r>
      <w:r w:rsidRPr="009C2C8B">
        <w:rPr>
          <w:rFonts w:ascii="Arial" w:hAnsi="Arial" w:cs="Arial"/>
          <w:b/>
        </w:rPr>
        <w:tab/>
      </w:r>
      <w:r w:rsidR="0003195C">
        <w:rPr>
          <w:rFonts w:ascii="Arial" w:hAnsi="Arial" w:cs="Arial"/>
          <w:b/>
        </w:rPr>
        <w:t>GBR bearer</w:t>
      </w:r>
      <w:r w:rsidR="00587707">
        <w:rPr>
          <w:rFonts w:ascii="Arial" w:hAnsi="Arial" w:cs="Arial" w:hint="eastAsia"/>
          <w:b/>
          <w:lang w:eastAsia="zh-CN"/>
        </w:rPr>
        <w:t xml:space="preserve"> selection</w:t>
      </w:r>
      <w:r w:rsidR="00587707">
        <w:rPr>
          <w:rFonts w:ascii="Arial" w:hAnsi="Arial" w:cs="Arial"/>
          <w:b/>
        </w:rPr>
        <w:t xml:space="preserve"> </w:t>
      </w:r>
      <w:r w:rsidR="004F118B" w:rsidRPr="004F118B">
        <w:rPr>
          <w:rFonts w:ascii="Arial" w:hAnsi="Arial" w:cs="Arial"/>
          <w:b/>
        </w:rPr>
        <w:t xml:space="preserve">for </w:t>
      </w:r>
      <w:r w:rsidR="0003195C" w:rsidRPr="00A84CAB">
        <w:rPr>
          <w:rFonts w:ascii="Arial" w:hAnsi="Arial" w:cs="Arial"/>
          <w:b/>
        </w:rPr>
        <w:t>SR UE</w:t>
      </w:r>
      <w:r w:rsidR="0003195C">
        <w:rPr>
          <w:rFonts w:ascii="Arial" w:hAnsi="Arial" w:cs="Arial" w:hint="eastAsia"/>
          <w:b/>
          <w:lang w:eastAsia="zh-CN"/>
        </w:rPr>
        <w:t xml:space="preserve"> </w:t>
      </w:r>
      <w:r w:rsidR="0098502A">
        <w:rPr>
          <w:rFonts w:ascii="Arial" w:hAnsi="Arial" w:cs="Arial" w:hint="eastAsia"/>
          <w:b/>
          <w:lang w:eastAsia="zh-CN"/>
        </w:rPr>
        <w:t>HO</w:t>
      </w:r>
      <w:r w:rsidR="0098502A">
        <w:rPr>
          <w:rFonts w:ascii="Arial" w:hAnsi="Arial" w:cs="Arial"/>
          <w:b/>
        </w:rPr>
        <w:t xml:space="preserve"> </w:t>
      </w:r>
      <w:r w:rsidR="0003195C">
        <w:rPr>
          <w:rFonts w:ascii="Arial" w:hAnsi="Arial" w:cs="Arial"/>
          <w:b/>
        </w:rPr>
        <w:t xml:space="preserve">from 5GS to EPC </w:t>
      </w:r>
      <w:r w:rsidR="00A84CAB" w:rsidRPr="00A84CAB">
        <w:rPr>
          <w:rFonts w:ascii="Arial" w:hAnsi="Arial" w:cs="Arial"/>
          <w:b/>
        </w:rPr>
        <w:t>using Nx</w:t>
      </w:r>
    </w:p>
    <w:p w:rsidR="009C2C8B" w:rsidRPr="009C2C8B" w:rsidRDefault="009C2C8B" w:rsidP="009C2C8B">
      <w:pPr>
        <w:ind w:left="2127" w:hanging="2127"/>
        <w:rPr>
          <w:rFonts w:ascii="Arial" w:hAnsi="Arial" w:cs="Arial"/>
          <w:b/>
        </w:rPr>
      </w:pPr>
      <w:r w:rsidRPr="009C2C8B">
        <w:rPr>
          <w:rFonts w:ascii="Arial" w:hAnsi="Arial" w:cs="Arial"/>
          <w:b/>
        </w:rPr>
        <w:t>Document for:</w:t>
      </w:r>
      <w:r w:rsidRPr="009C2C8B">
        <w:rPr>
          <w:rFonts w:ascii="Arial" w:hAnsi="Arial" w:cs="Arial"/>
          <w:b/>
        </w:rPr>
        <w:tab/>
        <w:t xml:space="preserve">Approval </w:t>
      </w:r>
    </w:p>
    <w:p w:rsidR="009C2C8B" w:rsidRPr="009C2C8B" w:rsidRDefault="009C2C8B" w:rsidP="009C2C8B">
      <w:pPr>
        <w:ind w:left="2127" w:hanging="2127"/>
        <w:rPr>
          <w:rFonts w:ascii="Arial" w:hAnsi="Arial" w:cs="Arial"/>
          <w:b/>
        </w:rPr>
      </w:pPr>
      <w:r w:rsidRPr="009C2C8B">
        <w:rPr>
          <w:rFonts w:ascii="Arial" w:hAnsi="Arial" w:cs="Arial"/>
          <w:b/>
        </w:rPr>
        <w:t>Agenda Item:</w:t>
      </w:r>
      <w:r w:rsidRPr="009C2C8B">
        <w:rPr>
          <w:rFonts w:ascii="Arial" w:hAnsi="Arial" w:cs="Arial"/>
          <w:b/>
        </w:rPr>
        <w:tab/>
        <w:t>6.5.</w:t>
      </w:r>
      <w:r w:rsidR="00FF5BE5">
        <w:rPr>
          <w:rFonts w:ascii="Arial" w:hAnsi="Arial" w:cs="Arial"/>
          <w:b/>
        </w:rPr>
        <w:t>9</w:t>
      </w:r>
    </w:p>
    <w:p w:rsidR="009C2C8B" w:rsidRPr="009C2C8B" w:rsidRDefault="009C2C8B" w:rsidP="009C2C8B">
      <w:pPr>
        <w:ind w:left="2127" w:hanging="2127"/>
        <w:rPr>
          <w:rFonts w:ascii="Arial" w:hAnsi="Arial" w:cs="Arial"/>
          <w:b/>
        </w:rPr>
      </w:pPr>
      <w:r w:rsidRPr="009C2C8B">
        <w:rPr>
          <w:rFonts w:ascii="Arial" w:hAnsi="Arial" w:cs="Arial"/>
          <w:b/>
        </w:rPr>
        <w:t>Work Item / Release:</w:t>
      </w:r>
      <w:r w:rsidRPr="009C2C8B">
        <w:rPr>
          <w:rFonts w:ascii="Arial" w:hAnsi="Arial" w:cs="Arial"/>
          <w:b/>
        </w:rPr>
        <w:tab/>
        <w:t>5GS_Ph1/ Rel15</w:t>
      </w:r>
    </w:p>
    <w:p w:rsidR="00847A4F" w:rsidRPr="006C6B77" w:rsidRDefault="009C2C8B" w:rsidP="006C6B77">
      <w:pPr>
        <w:spacing w:line="240" w:lineRule="auto"/>
        <w:rPr>
          <w:rFonts w:ascii="Arial" w:hAnsi="Arial" w:cs="Arial"/>
          <w:i/>
        </w:rPr>
      </w:pPr>
      <w:r w:rsidRPr="009C2C8B">
        <w:rPr>
          <w:rFonts w:ascii="Arial" w:hAnsi="Arial" w:cs="Arial"/>
          <w:i/>
        </w:rPr>
        <w:t>Abstract of the contribution:</w:t>
      </w:r>
      <w:r w:rsidR="00AB47DE">
        <w:rPr>
          <w:rFonts w:ascii="Arial" w:hAnsi="Arial" w:cs="Arial"/>
          <w:i/>
        </w:rPr>
        <w:t xml:space="preserve"> </w:t>
      </w:r>
      <w:r w:rsidR="008022EC" w:rsidRPr="006C6B77">
        <w:rPr>
          <w:rFonts w:ascii="Arial" w:hAnsi="Arial" w:cs="Arial"/>
          <w:i/>
        </w:rPr>
        <w:t xml:space="preserve">Up to </w:t>
      </w:r>
      <w:r w:rsidR="00C478AF" w:rsidRPr="006C6B77">
        <w:rPr>
          <w:rFonts w:ascii="Arial" w:hAnsi="Arial" w:cs="Arial"/>
          <w:i/>
        </w:rPr>
        <w:t xml:space="preserve">DNN, QoS profile, </w:t>
      </w:r>
      <w:r w:rsidR="008022EC" w:rsidRPr="006C6B77">
        <w:rPr>
          <w:rFonts w:ascii="Arial" w:hAnsi="Arial" w:cs="Arial"/>
          <w:i/>
        </w:rPr>
        <w:t>the operator’s policy</w:t>
      </w:r>
      <w:r w:rsidR="00C478AF" w:rsidRPr="006C6B77">
        <w:rPr>
          <w:rFonts w:ascii="Arial" w:hAnsi="Arial" w:cs="Arial"/>
          <w:i/>
        </w:rPr>
        <w:t>, etc</w:t>
      </w:r>
      <w:r w:rsidR="008022EC" w:rsidRPr="006C6B77">
        <w:rPr>
          <w:rFonts w:ascii="Arial" w:hAnsi="Arial" w:cs="Arial"/>
          <w:i/>
        </w:rPr>
        <w:t xml:space="preserve">, </w:t>
      </w:r>
      <w:r w:rsidR="00B86BFA" w:rsidRPr="006C6B77">
        <w:rPr>
          <w:rFonts w:ascii="Arial" w:hAnsi="Arial" w:cs="Arial"/>
          <w:i/>
        </w:rPr>
        <w:t>s</w:t>
      </w:r>
      <w:r w:rsidR="00847A4F" w:rsidRPr="006C6B77">
        <w:rPr>
          <w:rFonts w:ascii="Arial" w:hAnsi="Arial" w:cs="Arial"/>
          <w:i/>
        </w:rPr>
        <w:t xml:space="preserve">ome </w:t>
      </w:r>
      <w:r w:rsidR="00B86BFA" w:rsidRPr="006C6B77">
        <w:rPr>
          <w:rFonts w:ascii="Arial" w:hAnsi="Arial" w:cs="Arial"/>
          <w:i/>
        </w:rPr>
        <w:t xml:space="preserve">of </w:t>
      </w:r>
      <w:r w:rsidR="00847A4F" w:rsidRPr="006C6B77">
        <w:rPr>
          <w:rFonts w:ascii="Arial" w:hAnsi="Arial" w:cs="Arial"/>
          <w:i/>
        </w:rPr>
        <w:t xml:space="preserve">GBR QoS bearers shall be able to be selected to be established during Nx based </w:t>
      </w:r>
      <w:r w:rsidR="00847A4F" w:rsidRPr="006C6B77">
        <w:rPr>
          <w:rFonts w:ascii="Arial" w:hAnsi="Arial" w:cs="Arial" w:hint="eastAsia"/>
          <w:i/>
        </w:rPr>
        <w:t>5G to 4G handover</w:t>
      </w:r>
      <w:r w:rsidR="00847A4F" w:rsidRPr="006C6B77">
        <w:rPr>
          <w:rFonts w:ascii="Arial" w:hAnsi="Arial" w:cs="Arial"/>
          <w:i/>
        </w:rPr>
        <w:t xml:space="preserve"> procedure.</w:t>
      </w:r>
    </w:p>
    <w:p w:rsidR="009C2C8B" w:rsidRPr="009C2C8B" w:rsidRDefault="009C2C8B" w:rsidP="009C2C8B">
      <w:pPr>
        <w:keepNext/>
        <w:keepLines/>
        <w:pBdr>
          <w:top w:val="single" w:sz="12" w:space="0" w:color="auto"/>
        </w:pBdr>
        <w:spacing w:before="240" w:after="180" w:line="240" w:lineRule="auto"/>
        <w:ind w:left="1134" w:hanging="1134"/>
        <w:outlineLvl w:val="0"/>
        <w:rPr>
          <w:rFonts w:ascii="Arial" w:eastAsia="宋体" w:hAnsi="Arial" w:cs="Times New Roman"/>
          <w:sz w:val="36"/>
          <w:szCs w:val="20"/>
          <w:lang w:val="en-GB" w:eastAsia="zh-CN"/>
        </w:rPr>
      </w:pPr>
      <w:r w:rsidRPr="009C2C8B">
        <w:rPr>
          <w:rFonts w:ascii="Arial" w:eastAsia="宋体" w:hAnsi="Arial" w:cs="Times New Roman"/>
          <w:sz w:val="36"/>
          <w:szCs w:val="20"/>
          <w:lang w:val="en-GB" w:eastAsia="zh-CN"/>
        </w:rPr>
        <w:t>1</w:t>
      </w:r>
      <w:r w:rsidRPr="009C2C8B">
        <w:rPr>
          <w:rFonts w:ascii="Arial" w:eastAsia="宋体" w:hAnsi="Arial" w:cs="Times New Roman"/>
          <w:sz w:val="36"/>
          <w:szCs w:val="20"/>
          <w:lang w:val="en-GB" w:eastAsia="zh-CN"/>
        </w:rPr>
        <w:tab/>
        <w:t>Discussion</w:t>
      </w:r>
    </w:p>
    <w:p w:rsidR="00847A4F" w:rsidRDefault="00847A4F" w:rsidP="00480546">
      <w:r>
        <w:t xml:space="preserve">Section </w:t>
      </w:r>
      <w:r w:rsidRPr="00E76746">
        <w:t>4.11.</w:t>
      </w:r>
      <w:r>
        <w:t>1</w:t>
      </w:r>
      <w:r w:rsidRPr="00E76746">
        <w:t>.1</w:t>
      </w:r>
      <w:r>
        <w:t xml:space="preserve"> of TS 23.502 describes </w:t>
      </w:r>
      <w:r w:rsidRPr="00394FBD">
        <w:rPr>
          <w:lang w:val="en-GB"/>
        </w:rPr>
        <w:t xml:space="preserve">Nx </w:t>
      </w:r>
      <w:r>
        <w:rPr>
          <w:lang w:val="en-GB"/>
        </w:rPr>
        <w:t xml:space="preserve">interface </w:t>
      </w:r>
      <w:r w:rsidRPr="00394FBD">
        <w:rPr>
          <w:lang w:val="en-GB"/>
        </w:rPr>
        <w:t>based 5GS to 4G handover procedure</w:t>
      </w:r>
      <w:r>
        <w:t xml:space="preserve">. </w:t>
      </w:r>
      <w:r>
        <w:rPr>
          <w:rFonts w:eastAsia="宋体"/>
          <w:noProof/>
          <w:lang w:eastAsia="zh-CN"/>
        </w:rPr>
        <w:t xml:space="preserve">During Nx based 5GS to 4G handover procedure, based on the operator policies, the operators </w:t>
      </w:r>
      <w:r>
        <w:rPr>
          <w:rFonts w:eastAsia="宋体" w:hint="eastAsia"/>
          <w:noProof/>
          <w:lang w:eastAsia="zh-CN"/>
        </w:rPr>
        <w:t>should</w:t>
      </w:r>
      <w:r>
        <w:rPr>
          <w:rFonts w:eastAsia="宋体"/>
          <w:noProof/>
          <w:lang w:eastAsia="zh-CN"/>
        </w:rPr>
        <w:t xml:space="preserve"> be able to choose some necessary GBR QoS flows, e.g. the IMS voice related flows, instead of all the GBR QoS flow to be re-established in the target 4G access for the consideration of some reason, e.g. resource saving for RAN side.</w:t>
      </w:r>
    </w:p>
    <w:p w:rsidR="00FF5BE5" w:rsidRPr="00FF5BE5" w:rsidRDefault="00FF5BE5" w:rsidP="00FF5BE5">
      <w:pPr>
        <w:keepNext/>
        <w:keepLines/>
        <w:pBdr>
          <w:top w:val="single" w:sz="12" w:space="3" w:color="auto"/>
        </w:pBdr>
        <w:spacing w:before="240" w:after="180" w:line="240" w:lineRule="auto"/>
        <w:ind w:left="1134" w:hanging="1134"/>
        <w:outlineLvl w:val="0"/>
        <w:rPr>
          <w:rFonts w:ascii="Arial" w:eastAsia="宋体" w:hAnsi="Arial" w:cs="Times New Roman"/>
          <w:sz w:val="36"/>
          <w:szCs w:val="20"/>
          <w:lang w:val="en-GB" w:eastAsia="zh-CN"/>
        </w:rPr>
      </w:pPr>
      <w:r w:rsidRPr="00FF5BE5">
        <w:rPr>
          <w:rFonts w:ascii="Arial" w:eastAsia="宋体" w:hAnsi="Arial" w:cs="Times New Roman"/>
          <w:sz w:val="36"/>
          <w:szCs w:val="20"/>
          <w:lang w:val="en-GB" w:eastAsia="zh-CN"/>
        </w:rPr>
        <w:t>2</w:t>
      </w:r>
      <w:r w:rsidRPr="00FF5BE5">
        <w:rPr>
          <w:rFonts w:ascii="Arial" w:eastAsia="宋体" w:hAnsi="Arial" w:cs="Times New Roman"/>
          <w:sz w:val="36"/>
          <w:szCs w:val="20"/>
          <w:lang w:val="en-GB" w:eastAsia="zh-CN"/>
        </w:rPr>
        <w:tab/>
        <w:t xml:space="preserve"> Proposal</w:t>
      </w:r>
    </w:p>
    <w:p w:rsidR="00FF5BE5" w:rsidRPr="00FF5BE5" w:rsidRDefault="00FF5BE5" w:rsidP="00FF5BE5">
      <w:pPr>
        <w:rPr>
          <w:rFonts w:ascii="Arial" w:hAnsi="Arial" w:cs="Arial"/>
        </w:rPr>
      </w:pPr>
      <w:r w:rsidRPr="00FF5BE5">
        <w:rPr>
          <w:rFonts w:ascii="Arial" w:hAnsi="Arial" w:cs="Arial"/>
        </w:rPr>
        <w:t xml:space="preserve">It is proposed to </w:t>
      </w:r>
      <w:r w:rsidR="00232001">
        <w:rPr>
          <w:rFonts w:ascii="Arial" w:hAnsi="Arial" w:cs="Arial"/>
        </w:rPr>
        <w:t>adopt the following in TS 23.502</w:t>
      </w:r>
      <w:r w:rsidRPr="00FF5BE5">
        <w:rPr>
          <w:rFonts w:ascii="Arial" w:hAnsi="Arial" w:cs="Arial"/>
        </w:rPr>
        <w:t xml:space="preserve">. </w:t>
      </w:r>
    </w:p>
    <w:p w:rsidR="00FF5BE5" w:rsidRPr="00FF5BE5" w:rsidRDefault="00FF5BE5" w:rsidP="00FF5BE5">
      <w:pPr>
        <w:rPr>
          <w:noProof/>
        </w:rPr>
      </w:pPr>
    </w:p>
    <w:p w:rsidR="00FF5BE5" w:rsidRPr="00FF5BE5" w:rsidRDefault="00FF5BE5" w:rsidP="00FF5BE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FF5BE5">
        <w:rPr>
          <w:rFonts w:ascii="Arial" w:hAnsi="Arial" w:cs="Arial"/>
          <w:b/>
          <w:noProof/>
          <w:color w:val="C5003D"/>
          <w:sz w:val="28"/>
          <w:szCs w:val="28"/>
          <w:lang w:eastAsia="ko-KR"/>
        </w:rPr>
        <w:t xml:space="preserve">* </w:t>
      </w:r>
      <w:r w:rsidRPr="00FF5BE5">
        <w:rPr>
          <w:rFonts w:ascii="Arial" w:hAnsi="Arial" w:cs="Arial"/>
          <w:b/>
          <w:noProof/>
          <w:color w:val="C5003D"/>
          <w:sz w:val="28"/>
          <w:szCs w:val="28"/>
        </w:rPr>
        <w:t xml:space="preserve">* * * Begin </w:t>
      </w:r>
      <w:r w:rsidRPr="00FF5BE5">
        <w:rPr>
          <w:rFonts w:ascii="Arial" w:hAnsi="Arial" w:cs="Arial"/>
          <w:b/>
          <w:noProof/>
          <w:color w:val="C5003D"/>
          <w:sz w:val="28"/>
          <w:szCs w:val="28"/>
          <w:lang w:eastAsia="ko-KR"/>
        </w:rPr>
        <w:t xml:space="preserve">First </w:t>
      </w:r>
      <w:r w:rsidRPr="00FF5BE5">
        <w:rPr>
          <w:rFonts w:ascii="Arial" w:hAnsi="Arial" w:cs="Arial"/>
          <w:b/>
          <w:noProof/>
          <w:color w:val="C5003D"/>
          <w:sz w:val="28"/>
          <w:szCs w:val="28"/>
        </w:rPr>
        <w:t>Change * * * *</w:t>
      </w:r>
    </w:p>
    <w:p w:rsidR="004A1240" w:rsidRPr="00E76746" w:rsidRDefault="004A1240" w:rsidP="004A1240">
      <w:pPr>
        <w:pStyle w:val="3"/>
      </w:pPr>
      <w:bookmarkStart w:id="3" w:name="_Toc475717283"/>
      <w:r w:rsidRPr="00E76746">
        <w:t>4.11.</w:t>
      </w:r>
      <w:r>
        <w:t>1</w:t>
      </w:r>
      <w:r w:rsidRPr="00E76746">
        <w:tab/>
        <w:t>Handover procedures for single-registration mode</w:t>
      </w:r>
      <w:bookmarkEnd w:id="3"/>
    </w:p>
    <w:p w:rsidR="004A1240" w:rsidRPr="00E76746" w:rsidRDefault="004A1240" w:rsidP="004A1240">
      <w:pPr>
        <w:pStyle w:val="4"/>
      </w:pPr>
      <w:bookmarkStart w:id="4" w:name="_Toc475717284"/>
      <w:r w:rsidRPr="00E76746">
        <w:t>4.11.</w:t>
      </w:r>
      <w:r>
        <w:t>1</w:t>
      </w:r>
      <w:r w:rsidRPr="00E76746">
        <w:t>.1</w:t>
      </w:r>
      <w:r w:rsidRPr="00E76746">
        <w:tab/>
        <w:t>5GS to EPS handover using Nx interface</w:t>
      </w:r>
      <w:bookmarkEnd w:id="4"/>
    </w:p>
    <w:p w:rsidR="004A1240" w:rsidRPr="0024511D" w:rsidRDefault="004A1240" w:rsidP="004A1240">
      <w:pPr>
        <w:rPr>
          <w:rFonts w:ascii="Times New Roman" w:hAnsi="Times New Roman" w:cs="Times New Roman"/>
          <w:lang w:eastAsia="zh-CN"/>
        </w:rPr>
      </w:pPr>
      <w:r w:rsidRPr="0024511D">
        <w:rPr>
          <w:rFonts w:ascii="Times New Roman" w:hAnsi="Times New Roman" w:cs="Times New Roman"/>
          <w:lang w:eastAsia="zh-CN"/>
        </w:rPr>
        <w:t>Nx interface is used to provide seamless session continuity for single registration mode. Figure 4.11.1.1-1 describes the handover procedure from 5GS to EPS when Nx is supported.</w:t>
      </w:r>
    </w:p>
    <w:p w:rsidR="004A1240" w:rsidRPr="00C51B5F" w:rsidRDefault="004A1240" w:rsidP="004A1240">
      <w:pPr>
        <w:pStyle w:val="EditorsNote"/>
      </w:pPr>
      <w:r w:rsidRPr="00C51B5F">
        <w:rPr>
          <w:lang w:eastAsia="zh-CN"/>
        </w:rPr>
        <w:t>Editor's note:</w:t>
      </w:r>
      <w:r w:rsidRPr="00C51B5F">
        <w:rPr>
          <w:lang w:eastAsia="zh-CN"/>
        </w:rPr>
        <w:tab/>
        <w:t>It is FFS if this flow is applicable to PDU session with SSC Mode 2 and 3.</w:t>
      </w:r>
    </w:p>
    <w:p w:rsidR="004A1240" w:rsidRDefault="004A1240" w:rsidP="004A1240">
      <w:pPr>
        <w:pStyle w:val="TH"/>
      </w:pPr>
      <w:r>
        <w:object w:dxaOrig="14715" w:dyaOrig="10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52.5pt" o:ole="">
            <v:imagedata r:id="rId8" o:title=""/>
          </v:shape>
          <o:OLEObject Type="Embed" ProgID="VisioViewer.Viewer.1" ShapeID="_x0000_i1025" DrawAspect="Content" ObjectID="_1559460883" r:id="rId9"/>
        </w:object>
      </w:r>
    </w:p>
    <w:p w:rsidR="004A1240" w:rsidRPr="0024511D" w:rsidRDefault="004A1240" w:rsidP="004A1240">
      <w:pPr>
        <w:pStyle w:val="TF"/>
        <w:rPr>
          <w:rFonts w:ascii="Times New Roman" w:hAnsi="Times New Roman"/>
        </w:rPr>
      </w:pPr>
      <w:r w:rsidRPr="0024511D">
        <w:rPr>
          <w:rFonts w:ascii="Times New Roman" w:hAnsi="Times New Roman"/>
        </w:rPr>
        <w:t>Figure 4.11.1.1-</w:t>
      </w:r>
      <w:r w:rsidRPr="0024511D">
        <w:rPr>
          <w:rFonts w:ascii="Times New Roman" w:hAnsi="Times New Roman"/>
          <w:lang w:eastAsia="zh-CN"/>
        </w:rPr>
        <w:t>1</w:t>
      </w:r>
      <w:r w:rsidRPr="0024511D">
        <w:rPr>
          <w:rFonts w:ascii="Times New Roman" w:hAnsi="Times New Roman"/>
        </w:rPr>
        <w:t>: 5GS to EPS handover for single-registration mode with Nx interface</w:t>
      </w:r>
    </w:p>
    <w:p w:rsidR="004A1240" w:rsidRPr="0024511D" w:rsidRDefault="004A1240" w:rsidP="004A1240">
      <w:pPr>
        <w:rPr>
          <w:rFonts w:ascii="Times New Roman" w:hAnsi="Times New Roman" w:cs="Times New Roman"/>
        </w:rPr>
      </w:pPr>
      <w:r w:rsidRPr="0024511D">
        <w:rPr>
          <w:rFonts w:ascii="Times New Roman" w:hAnsi="Times New Roman" w:cs="Times New Roman"/>
          <w:lang w:eastAsia="zh-CN"/>
        </w:rPr>
        <w:t>The procedure involves a handover to</w:t>
      </w:r>
      <w:bookmarkStart w:id="5" w:name="_GoBack"/>
      <w:bookmarkEnd w:id="5"/>
      <w:r w:rsidRPr="0024511D">
        <w:rPr>
          <w:rFonts w:ascii="Times New Roman" w:hAnsi="Times New Roman" w:cs="Times New Roman"/>
          <w:lang w:eastAsia="zh-CN"/>
        </w:rPr>
        <w:t xml:space="preserve"> EPC and setup of default EPS bearer and dedicated bearers for GBR QoS flows in EPC in steps 1-16 and re-activation, if required, of dedicated EPS bearers for non-GBR QoS flows in step 17</w:t>
      </w:r>
      <w:r w:rsidRPr="0024511D">
        <w:rPr>
          <w:rFonts w:ascii="Times New Roman" w:hAnsi="Times New Roman" w:cs="Times New Roman"/>
        </w:rPr>
        <w:t>.</w:t>
      </w:r>
    </w:p>
    <w:p w:rsidR="004A1240" w:rsidRPr="00C51B5F" w:rsidRDefault="004A1240" w:rsidP="004A1240">
      <w:pPr>
        <w:rPr>
          <w:rFonts w:ascii="Times New Roman" w:eastAsia="宋体" w:hAnsi="Times New Roman" w:cs="Times New Roman"/>
          <w:noProof/>
          <w:sz w:val="20"/>
          <w:szCs w:val="20"/>
          <w:lang w:val="en-GB" w:eastAsia="zh-CN"/>
        </w:rPr>
      </w:pPr>
      <w:r w:rsidRPr="0024511D">
        <w:rPr>
          <w:rFonts w:ascii="Times New Roman" w:hAnsi="Times New Roman" w:cs="Times New Roman"/>
        </w:rPr>
        <w:t>UE has one or more ongoing PDU sessions each including one or more QoS flows. During PDU session establishment and GBR QoS flow establishment, EPS QoS mappings and EPS Bearer IDs are allocated such that non-GBR flows map to default EPS bearer (which is allocated an EPS bearer ID) and EPS Bearer IDs are allocated for the GBR flows that are mapped to dedicated bearers in EPC. The EPS Bearer Id and mapped QoS parameters for these bearer is also provided to the UE and PGW-C+SMF. The mapped EPS QoS parameters may be provided to PGW-C+SMF by the PCF+PCRF, if PCC is deployed.</w:t>
      </w:r>
    </w:p>
    <w:p w:rsidR="004A1240" w:rsidRDefault="004A1240" w:rsidP="004A1240">
      <w:pPr>
        <w:pStyle w:val="EditorsNote"/>
      </w:pPr>
      <w:r>
        <w:t>Editor's note:</w:t>
      </w:r>
      <w:r>
        <w:tab/>
        <w:t>It is FFS whether the 5G RAN needs to be aware of the EPS bearer ID.</w:t>
      </w:r>
    </w:p>
    <w:p w:rsidR="004A1240" w:rsidRDefault="004A1240" w:rsidP="004A1240">
      <w:pPr>
        <w:pStyle w:val="EditorsNote"/>
      </w:pPr>
      <w:r>
        <w:t>Editor's note:</w:t>
      </w:r>
      <w:r>
        <w:tab/>
        <w:t>The details of QoS parameters mapping from 5GC to EPC and EPS bearer ID allocation is FFS.</w:t>
      </w:r>
    </w:p>
    <w:p w:rsidR="004A1240" w:rsidRPr="00E76746" w:rsidRDefault="004A1240" w:rsidP="004A1240">
      <w:pPr>
        <w:pStyle w:val="EditorsNote"/>
      </w:pPr>
      <w:r>
        <w:t>Editor's note:</w:t>
      </w:r>
      <w:r>
        <w:tab/>
        <w:t>How TFT is created/allocated is FFS.</w:t>
      </w:r>
    </w:p>
    <w:p w:rsidR="004A1240" w:rsidRPr="00E76746" w:rsidRDefault="004A1240" w:rsidP="004A1240">
      <w:pPr>
        <w:pStyle w:val="B1"/>
        <w:rPr>
          <w:lang w:eastAsia="zh-CN"/>
        </w:rPr>
      </w:pPr>
      <w:r w:rsidRPr="00E76746">
        <w:t>1.</w:t>
      </w:r>
      <w:r>
        <w:tab/>
      </w:r>
      <w:r w:rsidRPr="00E76746">
        <w:rPr>
          <w:lang w:eastAsia="zh-CN"/>
        </w:rPr>
        <w:t xml:space="preserve">5G RAN decides that the UE should be handed over to the E-UTRAN. The 5G RAN sends a Handover Required (Target </w:t>
      </w:r>
      <w:r w:rsidRPr="00EF7CA6">
        <w:rPr>
          <w:lang w:eastAsia="zh-CN"/>
        </w:rPr>
        <w:t>eNB</w:t>
      </w:r>
      <w:r w:rsidRPr="00E76746">
        <w:rPr>
          <w:lang w:eastAsia="zh-CN"/>
        </w:rPr>
        <w:t xml:space="preserve"> ID, Source to Target Transparent Container) message to the AMF.</w:t>
      </w:r>
    </w:p>
    <w:p w:rsidR="004A1240" w:rsidRPr="00970DD1" w:rsidRDefault="004A1240" w:rsidP="004A1240">
      <w:pPr>
        <w:pStyle w:val="B1"/>
        <w:rPr>
          <w:lang w:eastAsia="zh-CN"/>
        </w:rPr>
      </w:pPr>
      <w:r w:rsidRPr="00E76746">
        <w:rPr>
          <w:lang w:eastAsia="zh-CN"/>
        </w:rPr>
        <w:t>2</w:t>
      </w:r>
      <w:r>
        <w:rPr>
          <w:lang w:eastAsia="zh-CN"/>
        </w:rPr>
        <w:t>.</w:t>
      </w:r>
      <w:r>
        <w:rPr>
          <w:lang w:eastAsia="zh-CN"/>
        </w:rPr>
        <w:tab/>
      </w:r>
      <w:r w:rsidRPr="00E76746">
        <w:t xml:space="preserve">The AMF determines from the </w:t>
      </w:r>
      <w:r>
        <w:t>'</w:t>
      </w:r>
      <w:r w:rsidRPr="00E76746">
        <w:t>Target eNB Identifier</w:t>
      </w:r>
      <w:r>
        <w:t>'</w:t>
      </w:r>
      <w:r w:rsidRPr="00E76746">
        <w:t xml:space="preserve"> IE that the type of handover is Handover to E-UTRAN. </w:t>
      </w:r>
      <w:r w:rsidRPr="00E76746">
        <w:rPr>
          <w:lang w:eastAsia="zh-CN"/>
        </w:rPr>
        <w:t xml:space="preserve">The AMF requests the PGW-C+SMF to provide SM Context that also includes the mapped EPS </w:t>
      </w:r>
      <w:r w:rsidRPr="00E76746">
        <w:rPr>
          <w:lang w:eastAsia="zh-CN"/>
        </w:rPr>
        <w:lastRenderedPageBreak/>
        <w:t xml:space="preserve">Bearer Contexts. </w:t>
      </w:r>
      <w:ins w:id="6" w:author="rev5" w:date="2017-06-20T10:46:00Z">
        <w:r w:rsidR="0024511D">
          <w:rPr>
            <w:rFonts w:eastAsiaTheme="minorEastAsia" w:hint="eastAsia"/>
            <w:lang w:eastAsia="zh-CN"/>
          </w:rPr>
          <w:t xml:space="preserve">The AMF determines specific dedicated GBR bearers to be transferred to EPS </w:t>
        </w:r>
        <w:r w:rsidR="0024511D">
          <w:rPr>
            <w:rFonts w:eastAsia="宋体" w:hint="eastAsia"/>
            <w:noProof/>
            <w:lang w:eastAsia="zh-CN"/>
          </w:rPr>
          <w:t>b</w:t>
        </w:r>
        <w:r w:rsidR="0024511D">
          <w:rPr>
            <w:rFonts w:eastAsia="宋体"/>
            <w:noProof/>
            <w:lang w:eastAsia="zh-CN"/>
          </w:rPr>
          <w:t xml:space="preserve">ased on </w:t>
        </w:r>
        <w:r w:rsidR="0024511D">
          <w:rPr>
            <w:rFonts w:eastAsia="宋体" w:hint="eastAsia"/>
            <w:noProof/>
            <w:lang w:eastAsia="zh-CN"/>
          </w:rPr>
          <w:t xml:space="preserve">information including </w:t>
        </w:r>
        <w:r w:rsidR="0024511D">
          <w:rPr>
            <w:rFonts w:eastAsia="宋体"/>
            <w:noProof/>
            <w:lang w:eastAsia="zh-CN"/>
          </w:rPr>
          <w:t>DNN, QoS profile</w:t>
        </w:r>
        <w:r w:rsidR="0024511D">
          <w:rPr>
            <w:rFonts w:eastAsia="宋体" w:hint="eastAsia"/>
            <w:noProof/>
            <w:lang w:eastAsia="zh-CN"/>
          </w:rPr>
          <w:t xml:space="preserve"> or </w:t>
        </w:r>
        <w:r w:rsidR="0024511D">
          <w:rPr>
            <w:rFonts w:eastAsia="宋体"/>
            <w:noProof/>
            <w:lang w:eastAsia="zh-CN"/>
          </w:rPr>
          <w:t>the operator policies, and contain</w:t>
        </w:r>
        <w:r w:rsidR="0024511D">
          <w:rPr>
            <w:rFonts w:eastAsia="宋体" w:hint="eastAsia"/>
            <w:noProof/>
            <w:lang w:eastAsia="zh-CN"/>
          </w:rPr>
          <w:t>s</w:t>
        </w:r>
        <w:r w:rsidR="0024511D">
          <w:rPr>
            <w:rFonts w:eastAsia="宋体"/>
            <w:noProof/>
            <w:lang w:eastAsia="zh-CN"/>
          </w:rPr>
          <w:t xml:space="preserve">ed </w:t>
        </w:r>
        <w:r w:rsidR="0024511D">
          <w:rPr>
            <w:rFonts w:eastAsia="宋体" w:hint="eastAsia"/>
            <w:noProof/>
            <w:lang w:eastAsia="zh-CN"/>
          </w:rPr>
          <w:t xml:space="preserve">bearer IDs of selected GBR bearers </w:t>
        </w:r>
        <w:r w:rsidR="0024511D">
          <w:rPr>
            <w:rFonts w:eastAsia="宋体"/>
            <w:noProof/>
            <w:lang w:eastAsia="zh-CN"/>
          </w:rPr>
          <w:t xml:space="preserve">in the SM Context Response message. </w:t>
        </w:r>
      </w:ins>
      <w:r w:rsidRPr="00E76746">
        <w:rPr>
          <w:lang w:eastAsia="zh-CN"/>
        </w:rPr>
        <w:t>This step is performed with all PGW-C+SMFs allocated to the UE.</w:t>
      </w:r>
      <w:r w:rsidR="00B86BFA">
        <w:rPr>
          <w:lang w:eastAsia="zh-CN"/>
        </w:rPr>
        <w:t xml:space="preserve"> </w:t>
      </w:r>
      <w:del w:id="7" w:author="aihua li" w:date="2017-05-07T22:29:00Z">
        <w:r w:rsidR="00D33BF1" w:rsidDel="003C4B55">
          <w:rPr>
            <w:rFonts w:eastAsia="宋体"/>
            <w:noProof/>
            <w:lang w:eastAsia="zh-CN"/>
          </w:rPr>
          <w:delText xml:space="preserve"> </w:delText>
        </w:r>
      </w:del>
    </w:p>
    <w:p w:rsidR="004A1240" w:rsidRPr="00E76746" w:rsidRDefault="004A1240" w:rsidP="004A1240">
      <w:pPr>
        <w:pStyle w:val="EditorsNote"/>
        <w:rPr>
          <w:lang w:eastAsia="zh-CN"/>
        </w:rPr>
      </w:pPr>
      <w:r>
        <w:rPr>
          <w:lang w:eastAsia="zh-CN"/>
        </w:rPr>
        <w:t>Editor's note:</w:t>
      </w:r>
      <w:r>
        <w:rPr>
          <w:lang w:eastAsia="zh-CN"/>
        </w:rPr>
        <w:tab/>
        <w:t>This step should be aligned with intra 5GC inter-AMF handover.</w:t>
      </w:r>
    </w:p>
    <w:p w:rsidR="004A1240" w:rsidRPr="00E76746" w:rsidRDefault="004A1240" w:rsidP="004A1240">
      <w:pPr>
        <w:pStyle w:val="NO"/>
        <w:ind w:left="440" w:hanging="440"/>
        <w:rPr>
          <w:lang w:eastAsia="zh-CN"/>
        </w:rPr>
      </w:pPr>
      <w:r w:rsidRPr="00653514">
        <w:rPr>
          <w:lang w:eastAsia="zh-CN"/>
        </w:rPr>
        <w:t>NOTE:</w:t>
      </w:r>
      <w:r w:rsidRPr="00EF7CA6">
        <w:rPr>
          <w:lang w:eastAsia="zh-CN"/>
        </w:rPr>
        <w:tab/>
        <w:t>In roaming scenario, the UE</w:t>
      </w:r>
      <w:r>
        <w:rPr>
          <w:lang w:eastAsia="zh-CN"/>
        </w:rPr>
        <w:t>'</w:t>
      </w:r>
      <w:r w:rsidRPr="00EF7CA6">
        <w:rPr>
          <w:lang w:eastAsia="zh-CN"/>
        </w:rPr>
        <w:t xml:space="preserve">s SM EPS Contexts are obtained from the </w:t>
      </w:r>
      <w:r>
        <w:rPr>
          <w:lang w:eastAsia="zh-CN"/>
        </w:rPr>
        <w:t>V-</w:t>
      </w:r>
      <w:r w:rsidRPr="00EF7CA6">
        <w:rPr>
          <w:lang w:eastAsia="zh-CN"/>
        </w:rPr>
        <w:t>SMF.</w:t>
      </w:r>
    </w:p>
    <w:p w:rsidR="004A1240" w:rsidRPr="00E76746" w:rsidRDefault="004A1240" w:rsidP="004A1240">
      <w:pPr>
        <w:pStyle w:val="B1"/>
        <w:rPr>
          <w:lang w:eastAsia="zh-CN"/>
        </w:rPr>
      </w:pPr>
      <w:r w:rsidRPr="00E76746">
        <w:rPr>
          <w:lang w:eastAsia="zh-CN"/>
        </w:rPr>
        <w:t>3.</w:t>
      </w:r>
      <w:r>
        <w:rPr>
          <w:lang w:eastAsia="zh-CN"/>
        </w:rPr>
        <w:tab/>
      </w:r>
      <w:r w:rsidRPr="00E76746">
        <w:rPr>
          <w:lang w:eastAsia="zh-CN"/>
        </w:rPr>
        <w:t>The AMF selects an MME and sends a Relocation Request (Target E-UTRAN Node ID, Source to Target Transparent Container, mapped MM and SM EPS UE Context (default and dedicated GBR bearers)) message.</w:t>
      </w:r>
      <w:r w:rsidRPr="00E76746">
        <w:t xml:space="preserve"> The SGW address and TEID for both the control-plane or EPS bearers in the message are such that target MME selects a new SGW.</w:t>
      </w:r>
      <w:r>
        <w:t xml:space="preserve"> </w:t>
      </w:r>
    </w:p>
    <w:p w:rsidR="004A1240" w:rsidRPr="00E76746" w:rsidRDefault="004A1240" w:rsidP="004A1240">
      <w:pPr>
        <w:pStyle w:val="B1"/>
        <w:rPr>
          <w:lang w:eastAsia="zh-CN"/>
        </w:rPr>
      </w:pPr>
      <w:r w:rsidRPr="00E76746">
        <w:rPr>
          <w:lang w:eastAsia="zh-CN"/>
        </w:rPr>
        <w:t>4.</w:t>
      </w:r>
      <w:r>
        <w:rPr>
          <w:lang w:eastAsia="zh-CN"/>
        </w:rPr>
        <w:tab/>
      </w:r>
      <w:r w:rsidRPr="00E76746">
        <w:rPr>
          <w:lang w:eastAsia="zh-CN"/>
        </w:rPr>
        <w:t>The MME selects the Serving GW and sends a Create Session Request message for each PDN connection to the Serving GW.</w:t>
      </w:r>
    </w:p>
    <w:p w:rsidR="004A1240" w:rsidRPr="00E76746" w:rsidRDefault="004A1240" w:rsidP="004A1240">
      <w:pPr>
        <w:pStyle w:val="B1"/>
        <w:rPr>
          <w:lang w:eastAsia="zh-CN"/>
        </w:rPr>
      </w:pPr>
      <w:r w:rsidRPr="00E76746">
        <w:rPr>
          <w:lang w:eastAsia="zh-CN"/>
        </w:rPr>
        <w:t>5.</w:t>
      </w:r>
      <w:r>
        <w:rPr>
          <w:lang w:eastAsia="zh-CN"/>
        </w:rPr>
        <w:tab/>
      </w:r>
      <w:r w:rsidRPr="00E76746">
        <w:rPr>
          <w:lang w:eastAsia="zh-CN"/>
        </w:rPr>
        <w:t>The Serving GW allocates its local resources and returns them in a Create Session Response message to the MME.</w:t>
      </w:r>
    </w:p>
    <w:p w:rsidR="004A1240" w:rsidRPr="00E76746" w:rsidRDefault="004A1240" w:rsidP="004A1240">
      <w:pPr>
        <w:pStyle w:val="B1"/>
        <w:rPr>
          <w:lang w:eastAsia="zh-CN"/>
        </w:rPr>
      </w:pPr>
      <w:r w:rsidRPr="00E76746">
        <w:rPr>
          <w:lang w:eastAsia="zh-CN"/>
        </w:rPr>
        <w:t>6.</w:t>
      </w:r>
      <w:r>
        <w:rPr>
          <w:lang w:eastAsia="zh-CN"/>
        </w:rPr>
        <w:tab/>
      </w:r>
      <w:r w:rsidRPr="00E76746">
        <w:rPr>
          <w:lang w:eastAsia="zh-CN"/>
        </w:rPr>
        <w:t>The MME requests the target eNodeB to establish the bearer(s) by sending the message Handover Request message. This message also contains a list of EPS Bearer IDs that need to be setup.</w:t>
      </w:r>
    </w:p>
    <w:p w:rsidR="004A1240" w:rsidRPr="00E76746" w:rsidRDefault="004A1240" w:rsidP="004A1240">
      <w:pPr>
        <w:pStyle w:val="B1"/>
        <w:rPr>
          <w:lang w:eastAsia="zh-CN"/>
        </w:rPr>
      </w:pPr>
      <w:r w:rsidRPr="00E76746">
        <w:rPr>
          <w:lang w:eastAsia="zh-CN"/>
        </w:rPr>
        <w:t>7.</w:t>
      </w:r>
      <w:r>
        <w:rPr>
          <w:lang w:eastAsia="zh-CN"/>
        </w:rPr>
        <w:tab/>
      </w:r>
      <w:r w:rsidRPr="00E76746">
        <w:t xml:space="preserve">The target eNB allocates the requested resources and returns the applicable parameters to the target MME in the message Handover Request Acknowledge (Target to Source Transparent Container, EPS Bearers setup list, EPS </w:t>
      </w:r>
      <w:r w:rsidRPr="00E76746">
        <w:rPr>
          <w:lang w:eastAsia="zh-CN"/>
        </w:rPr>
        <w:t>Bearers failed to setup list).</w:t>
      </w:r>
    </w:p>
    <w:p w:rsidR="004A1240" w:rsidRPr="00E76746" w:rsidRDefault="004A1240" w:rsidP="004A1240">
      <w:pPr>
        <w:pStyle w:val="B1"/>
        <w:rPr>
          <w:lang w:eastAsia="zh-CN"/>
        </w:rPr>
      </w:pPr>
      <w:r w:rsidRPr="00E76746">
        <w:rPr>
          <w:lang w:eastAsia="zh-CN"/>
        </w:rPr>
        <w:t>8.</w:t>
      </w:r>
      <w:r>
        <w:rPr>
          <w:lang w:eastAsia="zh-CN"/>
        </w:rPr>
        <w:tab/>
      </w:r>
      <w:r w:rsidRPr="00E76746">
        <w:rPr>
          <w:lang w:eastAsia="zh-CN"/>
        </w:rPr>
        <w:t>If the MME decides that indirect forwarding applies, it sends a Create Indirect Data Forwarding Tunnel Request message (Target eNB Address, TEID(s) for DL data forwarding) to the Serving GW. The Serving GW returns a Create Indirect Data Forwarding Tunnel Response (Cause, Serving GW Address(es) and Serving GW DL TEID(s) for data forwarding) message to the target MME.</w:t>
      </w:r>
    </w:p>
    <w:p w:rsidR="004A1240" w:rsidRPr="00E76746" w:rsidRDefault="004A1240" w:rsidP="004A1240">
      <w:pPr>
        <w:pStyle w:val="B1"/>
      </w:pPr>
      <w:r w:rsidRPr="00E76746">
        <w:rPr>
          <w:lang w:eastAsia="zh-CN"/>
        </w:rPr>
        <w:t>9.</w:t>
      </w:r>
      <w:r>
        <w:rPr>
          <w:lang w:eastAsia="zh-CN"/>
        </w:rPr>
        <w:tab/>
      </w:r>
      <w:r w:rsidRPr="00E76746">
        <w:t>The MME sends the message Relocation Response (Cause, List of Set Up RABs, EPS Bearers setup list, MME Tunnel Endpoint Identifier for Control Plane, RAN Cause, MME Address for control plane, Target to Source Transparent Container, Address(es) and TEID(s) for Data Forwarding).</w:t>
      </w:r>
    </w:p>
    <w:p w:rsidR="004A1240" w:rsidRPr="00E76746" w:rsidRDefault="004A1240" w:rsidP="004A1240">
      <w:pPr>
        <w:pStyle w:val="B1"/>
      </w:pPr>
      <w:r>
        <w:t>10.</w:t>
      </w:r>
      <w:r>
        <w:tab/>
      </w:r>
      <w:r w:rsidRPr="00E76746">
        <w:t xml:space="preserve">If indirect forwarding applies, the AMF forwards to the PGW-C+SMF the information related to data forwarding to the SGW. The PGW-C+SMF </w:t>
      </w:r>
      <w:r w:rsidRPr="00E76746">
        <w:rPr>
          <w:lang w:eastAsia="zh-CN"/>
        </w:rPr>
        <w:t>returns a Create Indirect Data Forwarding Tunnel Response.</w:t>
      </w:r>
    </w:p>
    <w:p w:rsidR="00143D3C" w:rsidRDefault="004A1240" w:rsidP="004A1240">
      <w:pPr>
        <w:pStyle w:val="B1"/>
      </w:pPr>
      <w:r>
        <w:t>11.</w:t>
      </w:r>
      <w:r>
        <w:tab/>
      </w:r>
      <w:r w:rsidRPr="00E76746">
        <w:t>The AMF sends the Handover Command to the source 5G RAN. The source 5G RAN commands the UE to handover to the target access network by sending the HO Command. This message includes a transparent container including radio aspect parameters that the target eNB has set-up in the preparation phase. The UE correlates the ongoing QoS flows with the indicated EPS Bearer IDs to be setup in the HO command. UE locally deletes the QoS flows that do not have an EPS bearer ID assigned.</w:t>
      </w:r>
    </w:p>
    <w:p w:rsidR="004A1240" w:rsidRPr="00E76746" w:rsidRDefault="004A1240" w:rsidP="004A1240">
      <w:pPr>
        <w:pStyle w:val="B1"/>
      </w:pPr>
      <w:r>
        <w:t>12.</w:t>
      </w:r>
      <w:r>
        <w:tab/>
      </w:r>
      <w:r w:rsidRPr="00E76746">
        <w:t>When the UE has successfully accessed the target eNodeB, the target eNodeB informs the target MME by sending the message Handover Notify.</w:t>
      </w:r>
    </w:p>
    <w:p w:rsidR="004A1240" w:rsidRPr="00E76746" w:rsidRDefault="004A1240" w:rsidP="004A1240">
      <w:pPr>
        <w:pStyle w:val="B1"/>
      </w:pPr>
      <w:r>
        <w:t>13.</w:t>
      </w:r>
      <w:r>
        <w:tab/>
      </w:r>
      <w:r w:rsidRPr="00E76746">
        <w:t>The target MME informs the Serving GW that the MME is responsible for all the bearers the UE have established by sending the Modify Bearer Request message for each PDN connection.</w:t>
      </w:r>
    </w:p>
    <w:p w:rsidR="004A1240" w:rsidRPr="00E76746" w:rsidRDefault="004A1240" w:rsidP="004A1240">
      <w:pPr>
        <w:pStyle w:val="B1"/>
      </w:pPr>
      <w:r w:rsidRPr="00E76746">
        <w:tab/>
        <w:t>The target MME releases the non-accepted EPS Bearer contexts by triggering the Bearer Context deactivation procedure. If the Serving GW receives a DL packet for a non-accepted bearer, the Serving GW drops the DL packet and does not send a Downlink Data Notification to the SGSN.</w:t>
      </w:r>
    </w:p>
    <w:p w:rsidR="004A1240" w:rsidRDefault="004A1240" w:rsidP="004A1240">
      <w:pPr>
        <w:pStyle w:val="B1"/>
      </w:pPr>
      <w:r>
        <w:t>14.</w:t>
      </w:r>
      <w:r>
        <w:tab/>
      </w:r>
      <w:r w:rsidRPr="00E76746">
        <w:t xml:space="preserve">The Serving GW informs the PGW-C+SMF of the relocation by sending the Modify Bearer Request message for each PDN connection. The PGW locally deletes the QoS flows that do not have an EPS bearer ID assigned. Due to the </w:t>
      </w:r>
      <w:r>
        <w:t>"</w:t>
      </w:r>
      <w:r w:rsidRPr="00E76746">
        <w:t>match all</w:t>
      </w:r>
      <w:r>
        <w:t>"</w:t>
      </w:r>
      <w:r w:rsidRPr="00E76746">
        <w:t xml:space="preserve"> filter in the default QoS flow, the PGW maps the IP flows of the deleted QoS</w:t>
      </w:r>
      <w:r>
        <w:t xml:space="preserve"> flows to the default QoS flow.</w:t>
      </w:r>
    </w:p>
    <w:p w:rsidR="004A1240" w:rsidRPr="00E76746" w:rsidRDefault="004A1240" w:rsidP="004A1240">
      <w:pPr>
        <w:pStyle w:val="B1"/>
      </w:pPr>
      <w:r>
        <w:lastRenderedPageBreak/>
        <w:t>15.</w:t>
      </w:r>
      <w:r>
        <w:tab/>
      </w:r>
      <w:r w:rsidRPr="00E76746">
        <w:t>The PGW-C+SMF acknowledges the Modify Bearer Request. At this stage the user plane path is established for the default bearer and the dedicated GBR bearers between the UE, target eNodeB, Serving GW and the PGW+SMF.</w:t>
      </w:r>
    </w:p>
    <w:p w:rsidR="009825A6" w:rsidRDefault="004A1240" w:rsidP="009825A6">
      <w:pPr>
        <w:pStyle w:val="B1"/>
      </w:pPr>
      <w:r>
        <w:t>16.</w:t>
      </w:r>
      <w:r>
        <w:tab/>
      </w:r>
      <w:r w:rsidRPr="00E76746">
        <w:t>The Serving GW acknowledges the user plane switch to the MME via the message Modify Bearer Response.</w:t>
      </w:r>
    </w:p>
    <w:p w:rsidR="004A1240" w:rsidRPr="00FF5BE5" w:rsidRDefault="004A1240" w:rsidP="009825A6">
      <w:pPr>
        <w:pStyle w:val="B1"/>
      </w:pPr>
      <w:r>
        <w:t>17.</w:t>
      </w:r>
      <w:r>
        <w:tab/>
      </w:r>
      <w:r w:rsidRPr="00E76746">
        <w:t>The PGW-C+SMF initiates dedicated bearer activation procedure for non-GBR QoS flows by mapping the parameters of the non-GBR flows to EPC QoS parameters. This setup may be triggered by the PCRF+</w:t>
      </w:r>
      <w:r w:rsidRPr="00EF7CA6">
        <w:t>PCF which may also provide the mapped</w:t>
      </w:r>
      <w:r w:rsidRPr="00E76746">
        <w:t xml:space="preserve"> QoS parameter</w:t>
      </w:r>
      <w:r w:rsidRPr="00EF7CA6">
        <w:t>s,</w:t>
      </w:r>
      <w:r w:rsidRPr="00E76746">
        <w:t xml:space="preserve"> if PCC is deployed. This procedure is specified in </w:t>
      </w:r>
      <w:r w:rsidRPr="00F00A74">
        <w:rPr>
          <w:highlight w:val="yellow"/>
        </w:rPr>
        <w:t>TS 23.401 [x]</w:t>
      </w:r>
      <w:r>
        <w:t>, clause</w:t>
      </w:r>
      <w:r w:rsidRPr="005F0C4E">
        <w:t> </w:t>
      </w:r>
      <w:r w:rsidRPr="00E76746">
        <w:t>5.4.1.</w:t>
      </w:r>
    </w:p>
    <w:p w:rsidR="00FF5BE5" w:rsidRPr="00FF5BE5" w:rsidRDefault="00FF5BE5" w:rsidP="00FF5BE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FF5BE5">
        <w:rPr>
          <w:rFonts w:ascii="Arial" w:hAnsi="Arial" w:cs="Arial"/>
          <w:b/>
          <w:noProof/>
          <w:color w:val="C5003D"/>
          <w:sz w:val="28"/>
          <w:szCs w:val="28"/>
          <w:lang w:eastAsia="ko-KR"/>
        </w:rPr>
        <w:t xml:space="preserve">* </w:t>
      </w:r>
      <w:r w:rsidRPr="00FF5BE5">
        <w:rPr>
          <w:rFonts w:ascii="Arial" w:hAnsi="Arial" w:cs="Arial"/>
          <w:b/>
          <w:noProof/>
          <w:color w:val="C5003D"/>
          <w:sz w:val="28"/>
          <w:szCs w:val="28"/>
        </w:rPr>
        <w:t xml:space="preserve">* * * End </w:t>
      </w:r>
      <w:r w:rsidRPr="00FF5BE5">
        <w:rPr>
          <w:rFonts w:ascii="Arial" w:hAnsi="Arial" w:cs="Arial"/>
          <w:b/>
          <w:noProof/>
          <w:color w:val="C5003D"/>
          <w:sz w:val="28"/>
          <w:szCs w:val="28"/>
          <w:lang w:eastAsia="ko-KR"/>
        </w:rPr>
        <w:t xml:space="preserve">First </w:t>
      </w:r>
      <w:r w:rsidRPr="00FF5BE5">
        <w:rPr>
          <w:rFonts w:ascii="Arial" w:hAnsi="Arial" w:cs="Arial"/>
          <w:b/>
          <w:noProof/>
          <w:color w:val="C5003D"/>
          <w:sz w:val="28"/>
          <w:szCs w:val="28"/>
        </w:rPr>
        <w:t>Change * * * *</w:t>
      </w:r>
    </w:p>
    <w:p w:rsidR="00FF5BE5" w:rsidRPr="00FF5BE5" w:rsidRDefault="00FF5BE5" w:rsidP="00FF5BE5">
      <w:pPr>
        <w:keepLines/>
        <w:spacing w:after="180" w:line="240" w:lineRule="auto"/>
        <w:ind w:left="1135" w:hanging="851"/>
        <w:rPr>
          <w:rFonts w:ascii="Times New Roman" w:eastAsia="Times New Roman" w:hAnsi="Times New Roman" w:cs="Times New Roman"/>
          <w:sz w:val="20"/>
          <w:szCs w:val="20"/>
          <w:lang w:eastAsia="ko-KR"/>
        </w:rPr>
      </w:pPr>
    </w:p>
    <w:p w:rsidR="003A2146" w:rsidRDefault="003A2146"/>
    <w:sectPr w:rsidR="003A2146" w:rsidSect="0092424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088B" w:rsidRDefault="0070088B" w:rsidP="004F118B">
      <w:pPr>
        <w:spacing w:after="0" w:line="240" w:lineRule="auto"/>
      </w:pPr>
      <w:r>
        <w:separator/>
      </w:r>
    </w:p>
  </w:endnote>
  <w:endnote w:type="continuationSeparator" w:id="0">
    <w:p w:rsidR="0070088B" w:rsidRDefault="0070088B" w:rsidP="004F11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088B" w:rsidRDefault="0070088B" w:rsidP="004F118B">
      <w:pPr>
        <w:spacing w:after="0" w:line="240" w:lineRule="auto"/>
      </w:pPr>
      <w:r>
        <w:separator/>
      </w:r>
    </w:p>
  </w:footnote>
  <w:footnote w:type="continuationSeparator" w:id="0">
    <w:p w:rsidR="0070088B" w:rsidRDefault="0070088B" w:rsidP="004F11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CE6072"/>
    <w:multiLevelType w:val="hybridMultilevel"/>
    <w:tmpl w:val="0738705C"/>
    <w:lvl w:ilvl="0" w:tplc="A1664D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56F1592"/>
    <w:multiLevelType w:val="hybridMultilevel"/>
    <w:tmpl w:val="719E545E"/>
    <w:lvl w:ilvl="0" w:tplc="E4A8A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5">
    <w15:presenceInfo w15:providerId="None" w15:userId="rev5"/>
  </w15:person>
  <w15:person w15:author="aihua li">
    <w15:presenceInfo w15:providerId="Windows Live" w15:userId="98c69c53b51272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A5B"/>
    <w:rsid w:val="00024312"/>
    <w:rsid w:val="0003195C"/>
    <w:rsid w:val="000342F9"/>
    <w:rsid w:val="00040A0A"/>
    <w:rsid w:val="00067B40"/>
    <w:rsid w:val="000700BC"/>
    <w:rsid w:val="000E58DA"/>
    <w:rsid w:val="00114034"/>
    <w:rsid w:val="00131E70"/>
    <w:rsid w:val="00143B74"/>
    <w:rsid w:val="00143D3C"/>
    <w:rsid w:val="001716E0"/>
    <w:rsid w:val="00182A1E"/>
    <w:rsid w:val="001B07C6"/>
    <w:rsid w:val="001B27A8"/>
    <w:rsid w:val="001C4F8D"/>
    <w:rsid w:val="0020709E"/>
    <w:rsid w:val="00232001"/>
    <w:rsid w:val="00237869"/>
    <w:rsid w:val="0024511D"/>
    <w:rsid w:val="0027572D"/>
    <w:rsid w:val="002B157F"/>
    <w:rsid w:val="002B4362"/>
    <w:rsid w:val="003009A7"/>
    <w:rsid w:val="00313373"/>
    <w:rsid w:val="00336737"/>
    <w:rsid w:val="00344780"/>
    <w:rsid w:val="00385BAD"/>
    <w:rsid w:val="00394FBD"/>
    <w:rsid w:val="003A2146"/>
    <w:rsid w:val="003C4B55"/>
    <w:rsid w:val="003C672C"/>
    <w:rsid w:val="003D4E68"/>
    <w:rsid w:val="004368D2"/>
    <w:rsid w:val="004456F0"/>
    <w:rsid w:val="00480546"/>
    <w:rsid w:val="004A1240"/>
    <w:rsid w:val="004D3A5B"/>
    <w:rsid w:val="004F118B"/>
    <w:rsid w:val="004F258F"/>
    <w:rsid w:val="0050193A"/>
    <w:rsid w:val="005054FA"/>
    <w:rsid w:val="00516B2B"/>
    <w:rsid w:val="00540674"/>
    <w:rsid w:val="00587707"/>
    <w:rsid w:val="0059700A"/>
    <w:rsid w:val="005B10BE"/>
    <w:rsid w:val="005E2FC2"/>
    <w:rsid w:val="005F0803"/>
    <w:rsid w:val="005F5898"/>
    <w:rsid w:val="00604102"/>
    <w:rsid w:val="00615F66"/>
    <w:rsid w:val="006337D5"/>
    <w:rsid w:val="00672A4C"/>
    <w:rsid w:val="00676B5D"/>
    <w:rsid w:val="006C6B77"/>
    <w:rsid w:val="006D7614"/>
    <w:rsid w:val="0070088B"/>
    <w:rsid w:val="00720EC1"/>
    <w:rsid w:val="007227F7"/>
    <w:rsid w:val="007330B6"/>
    <w:rsid w:val="00745AC9"/>
    <w:rsid w:val="0075435C"/>
    <w:rsid w:val="00755E37"/>
    <w:rsid w:val="0076564F"/>
    <w:rsid w:val="00767E03"/>
    <w:rsid w:val="00786428"/>
    <w:rsid w:val="007A36CF"/>
    <w:rsid w:val="007A5673"/>
    <w:rsid w:val="007C3484"/>
    <w:rsid w:val="007C7CDE"/>
    <w:rsid w:val="007D1212"/>
    <w:rsid w:val="007D1755"/>
    <w:rsid w:val="008022EC"/>
    <w:rsid w:val="00804459"/>
    <w:rsid w:val="0082080F"/>
    <w:rsid w:val="008444E8"/>
    <w:rsid w:val="00847A4F"/>
    <w:rsid w:val="008629D0"/>
    <w:rsid w:val="008754DD"/>
    <w:rsid w:val="008A4CFC"/>
    <w:rsid w:val="008B5F4E"/>
    <w:rsid w:val="008C2880"/>
    <w:rsid w:val="008C2C6C"/>
    <w:rsid w:val="008D7118"/>
    <w:rsid w:val="008F4E3D"/>
    <w:rsid w:val="00924243"/>
    <w:rsid w:val="00924E74"/>
    <w:rsid w:val="0093121C"/>
    <w:rsid w:val="0093233F"/>
    <w:rsid w:val="009520DB"/>
    <w:rsid w:val="00970DD1"/>
    <w:rsid w:val="009825A6"/>
    <w:rsid w:val="0098502A"/>
    <w:rsid w:val="009A2736"/>
    <w:rsid w:val="009C2C8B"/>
    <w:rsid w:val="009E637E"/>
    <w:rsid w:val="009F282F"/>
    <w:rsid w:val="00A23044"/>
    <w:rsid w:val="00A34808"/>
    <w:rsid w:val="00A357EA"/>
    <w:rsid w:val="00A53216"/>
    <w:rsid w:val="00A5423F"/>
    <w:rsid w:val="00A84CAB"/>
    <w:rsid w:val="00AB3922"/>
    <w:rsid w:val="00AB47DE"/>
    <w:rsid w:val="00AF521A"/>
    <w:rsid w:val="00B20103"/>
    <w:rsid w:val="00B304CA"/>
    <w:rsid w:val="00B86BFA"/>
    <w:rsid w:val="00BA2FEA"/>
    <w:rsid w:val="00C42CF4"/>
    <w:rsid w:val="00C478AF"/>
    <w:rsid w:val="00C51B5F"/>
    <w:rsid w:val="00C613BB"/>
    <w:rsid w:val="00C84C5F"/>
    <w:rsid w:val="00CC1B8B"/>
    <w:rsid w:val="00CD0285"/>
    <w:rsid w:val="00CD7E34"/>
    <w:rsid w:val="00D005D6"/>
    <w:rsid w:val="00D07DE0"/>
    <w:rsid w:val="00D230FC"/>
    <w:rsid w:val="00D33BF1"/>
    <w:rsid w:val="00D6037F"/>
    <w:rsid w:val="00D72441"/>
    <w:rsid w:val="00DA7DAA"/>
    <w:rsid w:val="00DD38AA"/>
    <w:rsid w:val="00E45752"/>
    <w:rsid w:val="00E61216"/>
    <w:rsid w:val="00E940CC"/>
    <w:rsid w:val="00EE44C9"/>
    <w:rsid w:val="00EE5935"/>
    <w:rsid w:val="00F05C1F"/>
    <w:rsid w:val="00F4398A"/>
    <w:rsid w:val="00F56329"/>
    <w:rsid w:val="00F81BC6"/>
    <w:rsid w:val="00F92F96"/>
    <w:rsid w:val="00FF5B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65C4C3"/>
  <w15:docId w15:val="{805BC590-731F-43F5-ADF7-7498B7583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4243"/>
  </w:style>
  <w:style w:type="paragraph" w:styleId="1">
    <w:name w:val="heading 1"/>
    <w:basedOn w:val="a"/>
    <w:next w:val="a"/>
    <w:link w:val="10"/>
    <w:uiPriority w:val="9"/>
    <w:qFormat/>
    <w:rsid w:val="003A214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rsid w:val="003A2146"/>
    <w:pPr>
      <w:spacing w:before="180" w:after="180" w:line="240" w:lineRule="auto"/>
      <w:ind w:left="1134" w:hanging="1134"/>
      <w:outlineLvl w:val="1"/>
    </w:pPr>
    <w:rPr>
      <w:rFonts w:ascii="Arial" w:eastAsia="Times New Roman" w:hAnsi="Arial" w:cs="Times New Roman"/>
      <w:color w:val="auto"/>
      <w:szCs w:val="20"/>
      <w:lang w:val="en-GB"/>
    </w:rPr>
  </w:style>
  <w:style w:type="paragraph" w:styleId="3">
    <w:name w:val="heading 3"/>
    <w:basedOn w:val="2"/>
    <w:next w:val="a"/>
    <w:link w:val="30"/>
    <w:qFormat/>
    <w:rsid w:val="003A2146"/>
    <w:pPr>
      <w:spacing w:before="120"/>
      <w:outlineLvl w:val="2"/>
    </w:pPr>
    <w:rPr>
      <w:sz w:val="28"/>
    </w:rPr>
  </w:style>
  <w:style w:type="paragraph" w:styleId="4">
    <w:name w:val="heading 4"/>
    <w:basedOn w:val="a"/>
    <w:next w:val="a"/>
    <w:link w:val="40"/>
    <w:uiPriority w:val="9"/>
    <w:semiHidden/>
    <w:unhideWhenUsed/>
    <w:qFormat/>
    <w:rsid w:val="005E2FC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3A2146"/>
    <w:rPr>
      <w:rFonts w:ascii="Arial" w:eastAsia="Times New Roman" w:hAnsi="Arial" w:cs="Times New Roman"/>
      <w:sz w:val="32"/>
      <w:szCs w:val="20"/>
      <w:lang w:val="en-GB"/>
    </w:rPr>
  </w:style>
  <w:style w:type="character" w:customStyle="1" w:styleId="30">
    <w:name w:val="标题 3 字符"/>
    <w:basedOn w:val="a0"/>
    <w:link w:val="3"/>
    <w:rsid w:val="003A2146"/>
    <w:rPr>
      <w:rFonts w:ascii="Arial" w:eastAsia="Times New Roman" w:hAnsi="Arial" w:cs="Times New Roman"/>
      <w:sz w:val="28"/>
      <w:szCs w:val="20"/>
      <w:lang w:val="en-GB"/>
    </w:rPr>
  </w:style>
  <w:style w:type="paragraph" w:customStyle="1" w:styleId="NO">
    <w:name w:val="NO"/>
    <w:basedOn w:val="a"/>
    <w:link w:val="NOZchn"/>
    <w:qFormat/>
    <w:rsid w:val="003A2146"/>
    <w:pPr>
      <w:keepLines/>
      <w:spacing w:after="180" w:line="240" w:lineRule="auto"/>
      <w:ind w:left="1135" w:hanging="851"/>
    </w:pPr>
    <w:rPr>
      <w:rFonts w:ascii="Times New Roman" w:eastAsia="Times New Roman" w:hAnsi="Times New Roman" w:cs="Times New Roman"/>
      <w:sz w:val="20"/>
      <w:szCs w:val="20"/>
    </w:rPr>
  </w:style>
  <w:style w:type="paragraph" w:customStyle="1" w:styleId="EditorsNote">
    <w:name w:val="Editor's Note"/>
    <w:aliases w:val="EN"/>
    <w:basedOn w:val="NO"/>
    <w:link w:val="EditorsNoteChar"/>
    <w:qFormat/>
    <w:rsid w:val="003A2146"/>
    <w:rPr>
      <w:color w:val="FF0000"/>
    </w:rPr>
  </w:style>
  <w:style w:type="paragraph" w:customStyle="1" w:styleId="TH">
    <w:name w:val="TH"/>
    <w:basedOn w:val="a"/>
    <w:link w:val="THChar"/>
    <w:rsid w:val="003A2146"/>
    <w:pPr>
      <w:keepNext/>
      <w:keepLines/>
      <w:spacing w:before="60" w:after="180" w:line="240" w:lineRule="auto"/>
      <w:jc w:val="center"/>
    </w:pPr>
    <w:rPr>
      <w:rFonts w:ascii="Arial" w:eastAsia="Times New Roman" w:hAnsi="Arial" w:cs="Times New Roman"/>
      <w:b/>
      <w:sz w:val="20"/>
      <w:szCs w:val="20"/>
    </w:rPr>
  </w:style>
  <w:style w:type="paragraph" w:customStyle="1" w:styleId="TF">
    <w:name w:val="TF"/>
    <w:basedOn w:val="TH"/>
    <w:link w:val="TFChar"/>
    <w:rsid w:val="003A2146"/>
    <w:pPr>
      <w:keepNext w:val="0"/>
      <w:spacing w:before="0" w:after="240"/>
    </w:pPr>
  </w:style>
  <w:style w:type="character" w:customStyle="1" w:styleId="EditorsNoteChar">
    <w:name w:val="Editor's Note Char"/>
    <w:link w:val="EditorsNote"/>
    <w:rsid w:val="003A2146"/>
    <w:rPr>
      <w:rFonts w:ascii="Times New Roman" w:eastAsia="Times New Roman" w:hAnsi="Times New Roman" w:cs="Times New Roman"/>
      <w:color w:val="FF0000"/>
      <w:sz w:val="20"/>
      <w:szCs w:val="20"/>
    </w:rPr>
  </w:style>
  <w:style w:type="character" w:customStyle="1" w:styleId="NOZchn">
    <w:name w:val="NO Zchn"/>
    <w:link w:val="NO"/>
    <w:rsid w:val="003A2146"/>
    <w:rPr>
      <w:rFonts w:ascii="Times New Roman" w:eastAsia="Times New Roman" w:hAnsi="Times New Roman" w:cs="Times New Roman"/>
      <w:sz w:val="20"/>
      <w:szCs w:val="20"/>
    </w:rPr>
  </w:style>
  <w:style w:type="character" w:customStyle="1" w:styleId="THChar">
    <w:name w:val="TH Char"/>
    <w:link w:val="TH"/>
    <w:rsid w:val="003A2146"/>
    <w:rPr>
      <w:rFonts w:ascii="Arial" w:eastAsia="Times New Roman" w:hAnsi="Arial" w:cs="Times New Roman"/>
      <w:b/>
      <w:sz w:val="20"/>
      <w:szCs w:val="20"/>
    </w:rPr>
  </w:style>
  <w:style w:type="character" w:customStyle="1" w:styleId="TFChar">
    <w:name w:val="TF Char"/>
    <w:link w:val="TF"/>
    <w:rsid w:val="003A2146"/>
    <w:rPr>
      <w:rFonts w:ascii="Arial" w:eastAsia="Times New Roman" w:hAnsi="Arial" w:cs="Times New Roman"/>
      <w:b/>
      <w:sz w:val="20"/>
      <w:szCs w:val="20"/>
    </w:rPr>
  </w:style>
  <w:style w:type="character" w:customStyle="1" w:styleId="10">
    <w:name w:val="标题 1 字符"/>
    <w:basedOn w:val="a0"/>
    <w:link w:val="1"/>
    <w:uiPriority w:val="9"/>
    <w:rsid w:val="003A2146"/>
    <w:rPr>
      <w:rFonts w:asciiTheme="majorHAnsi" w:eastAsiaTheme="majorEastAsia" w:hAnsiTheme="majorHAnsi" w:cstheme="majorBidi"/>
      <w:color w:val="2E74B5" w:themeColor="accent1" w:themeShade="BF"/>
      <w:sz w:val="32"/>
      <w:szCs w:val="32"/>
    </w:rPr>
  </w:style>
  <w:style w:type="paragraph" w:styleId="a3">
    <w:name w:val="Balloon Text"/>
    <w:basedOn w:val="a"/>
    <w:link w:val="a4"/>
    <w:uiPriority w:val="99"/>
    <w:semiHidden/>
    <w:unhideWhenUsed/>
    <w:rsid w:val="002B4362"/>
    <w:pPr>
      <w:spacing w:after="0" w:line="240" w:lineRule="auto"/>
    </w:pPr>
    <w:rPr>
      <w:rFonts w:ascii="Segoe UI" w:hAnsi="Segoe UI" w:cs="Segoe UI"/>
      <w:sz w:val="18"/>
      <w:szCs w:val="18"/>
    </w:rPr>
  </w:style>
  <w:style w:type="character" w:customStyle="1" w:styleId="a4">
    <w:name w:val="批注框文本 字符"/>
    <w:basedOn w:val="a0"/>
    <w:link w:val="a3"/>
    <w:uiPriority w:val="99"/>
    <w:semiHidden/>
    <w:rsid w:val="002B4362"/>
    <w:rPr>
      <w:rFonts w:ascii="Segoe UI" w:hAnsi="Segoe UI" w:cs="Segoe UI"/>
      <w:sz w:val="18"/>
      <w:szCs w:val="18"/>
    </w:rPr>
  </w:style>
  <w:style w:type="paragraph" w:customStyle="1" w:styleId="CRCoverPage">
    <w:name w:val="CR Cover Page"/>
    <w:rsid w:val="00924E74"/>
    <w:pPr>
      <w:spacing w:after="120" w:line="240" w:lineRule="auto"/>
    </w:pPr>
    <w:rPr>
      <w:rFonts w:ascii="Arial" w:eastAsia="Malgun Gothic" w:hAnsi="Arial" w:cs="Times New Roman"/>
      <w:sz w:val="20"/>
      <w:szCs w:val="20"/>
      <w:lang w:val="en-GB"/>
    </w:rPr>
  </w:style>
  <w:style w:type="character" w:customStyle="1" w:styleId="40">
    <w:name w:val="标题 4 字符"/>
    <w:basedOn w:val="a0"/>
    <w:link w:val="4"/>
    <w:uiPriority w:val="9"/>
    <w:semiHidden/>
    <w:rsid w:val="005E2FC2"/>
    <w:rPr>
      <w:rFonts w:asciiTheme="majorHAnsi" w:eastAsiaTheme="majorEastAsia" w:hAnsiTheme="majorHAnsi" w:cstheme="majorBidi"/>
      <w:b/>
      <w:bCs/>
      <w:sz w:val="28"/>
      <w:szCs w:val="28"/>
    </w:rPr>
  </w:style>
  <w:style w:type="paragraph" w:customStyle="1" w:styleId="B1">
    <w:name w:val="B1"/>
    <w:basedOn w:val="a5"/>
    <w:link w:val="B1Char"/>
    <w:qFormat/>
    <w:rsid w:val="005E2FC2"/>
    <w:pPr>
      <w:spacing w:after="180" w:line="240" w:lineRule="auto"/>
      <w:ind w:left="568" w:firstLineChars="0" w:hanging="284"/>
      <w:contextualSpacing w:val="0"/>
    </w:pPr>
    <w:rPr>
      <w:rFonts w:ascii="Times New Roman" w:eastAsia="Malgun Gothic" w:hAnsi="Times New Roman" w:cs="Times New Roman"/>
      <w:sz w:val="20"/>
      <w:szCs w:val="20"/>
      <w:lang w:val="en-GB"/>
    </w:rPr>
  </w:style>
  <w:style w:type="character" w:customStyle="1" w:styleId="NOChar">
    <w:name w:val="NO Char"/>
    <w:rsid w:val="005E2FC2"/>
    <w:rPr>
      <w:rFonts w:ascii="Times New Roman" w:hAnsi="Times New Roman"/>
      <w:lang w:val="en-GB" w:eastAsia="en-US"/>
    </w:rPr>
  </w:style>
  <w:style w:type="character" w:customStyle="1" w:styleId="B1Char">
    <w:name w:val="B1 Char"/>
    <w:link w:val="B1"/>
    <w:locked/>
    <w:rsid w:val="005E2FC2"/>
    <w:rPr>
      <w:rFonts w:ascii="Times New Roman" w:eastAsia="Malgun Gothic" w:hAnsi="Times New Roman" w:cs="Times New Roman"/>
      <w:sz w:val="20"/>
      <w:szCs w:val="20"/>
      <w:lang w:val="en-GB"/>
    </w:rPr>
  </w:style>
  <w:style w:type="paragraph" w:styleId="a5">
    <w:name w:val="List"/>
    <w:basedOn w:val="a"/>
    <w:uiPriority w:val="99"/>
    <w:semiHidden/>
    <w:unhideWhenUsed/>
    <w:rsid w:val="005E2FC2"/>
    <w:pPr>
      <w:ind w:left="200" w:hangingChars="200" w:hanging="200"/>
      <w:contextualSpacing/>
    </w:pPr>
  </w:style>
  <w:style w:type="paragraph" w:styleId="a6">
    <w:name w:val="header"/>
    <w:basedOn w:val="a"/>
    <w:link w:val="a7"/>
    <w:uiPriority w:val="99"/>
    <w:unhideWhenUsed/>
    <w:rsid w:val="004F118B"/>
    <w:pPr>
      <w:pBdr>
        <w:bottom w:val="single" w:sz="6" w:space="1" w:color="auto"/>
      </w:pBdr>
      <w:tabs>
        <w:tab w:val="center" w:pos="4153"/>
        <w:tab w:val="right" w:pos="8306"/>
      </w:tabs>
      <w:snapToGrid w:val="0"/>
      <w:spacing w:line="240" w:lineRule="auto"/>
      <w:jc w:val="center"/>
    </w:pPr>
    <w:rPr>
      <w:sz w:val="18"/>
      <w:szCs w:val="18"/>
    </w:rPr>
  </w:style>
  <w:style w:type="character" w:customStyle="1" w:styleId="a7">
    <w:name w:val="页眉 字符"/>
    <w:basedOn w:val="a0"/>
    <w:link w:val="a6"/>
    <w:uiPriority w:val="99"/>
    <w:rsid w:val="004F118B"/>
    <w:rPr>
      <w:sz w:val="18"/>
      <w:szCs w:val="18"/>
    </w:rPr>
  </w:style>
  <w:style w:type="paragraph" w:styleId="a8">
    <w:name w:val="footer"/>
    <w:basedOn w:val="a"/>
    <w:link w:val="a9"/>
    <w:uiPriority w:val="99"/>
    <w:unhideWhenUsed/>
    <w:rsid w:val="004F118B"/>
    <w:pPr>
      <w:tabs>
        <w:tab w:val="center" w:pos="4153"/>
        <w:tab w:val="right" w:pos="8306"/>
      </w:tabs>
      <w:snapToGrid w:val="0"/>
      <w:spacing w:line="240" w:lineRule="auto"/>
    </w:pPr>
    <w:rPr>
      <w:sz w:val="18"/>
      <w:szCs w:val="18"/>
    </w:rPr>
  </w:style>
  <w:style w:type="character" w:customStyle="1" w:styleId="a9">
    <w:name w:val="页脚 字符"/>
    <w:basedOn w:val="a0"/>
    <w:link w:val="a8"/>
    <w:uiPriority w:val="99"/>
    <w:rsid w:val="004F118B"/>
    <w:rPr>
      <w:sz w:val="18"/>
      <w:szCs w:val="18"/>
    </w:rPr>
  </w:style>
  <w:style w:type="paragraph" w:styleId="aa">
    <w:name w:val="List Paragraph"/>
    <w:basedOn w:val="a"/>
    <w:uiPriority w:val="34"/>
    <w:qFormat/>
    <w:rsid w:val="00847A4F"/>
    <w:pPr>
      <w:ind w:firstLineChars="200" w:firstLine="420"/>
    </w:pPr>
  </w:style>
  <w:style w:type="paragraph" w:styleId="ab">
    <w:name w:val="Document Map"/>
    <w:basedOn w:val="a"/>
    <w:link w:val="ac"/>
    <w:uiPriority w:val="99"/>
    <w:semiHidden/>
    <w:unhideWhenUsed/>
    <w:rsid w:val="00A34808"/>
    <w:rPr>
      <w:rFonts w:ascii="宋体" w:eastAsia="宋体"/>
      <w:sz w:val="18"/>
      <w:szCs w:val="18"/>
    </w:rPr>
  </w:style>
  <w:style w:type="character" w:customStyle="1" w:styleId="ac">
    <w:name w:val="文档结构图 字符"/>
    <w:basedOn w:val="a0"/>
    <w:link w:val="ab"/>
    <w:uiPriority w:val="99"/>
    <w:semiHidden/>
    <w:rsid w:val="00A34808"/>
    <w:rPr>
      <w:rFonts w:ascii="宋体" w:eastAsia="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918571">
      <w:bodyDiv w:val="1"/>
      <w:marLeft w:val="0"/>
      <w:marRight w:val="0"/>
      <w:marTop w:val="0"/>
      <w:marBottom w:val="0"/>
      <w:divBdr>
        <w:top w:val="none" w:sz="0" w:space="0" w:color="auto"/>
        <w:left w:val="none" w:sz="0" w:space="0" w:color="auto"/>
        <w:bottom w:val="none" w:sz="0" w:space="0" w:color="auto"/>
        <w:right w:val="none" w:sz="0" w:space="0" w:color="auto"/>
      </w:divBdr>
      <w:divsChild>
        <w:div w:id="8033050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AF46B-5FB8-4B05-9903-DA2964507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1098</Words>
  <Characters>6259</Characters>
  <Application>Microsoft Office Word</Application>
  <DocSecurity>0</DocSecurity>
  <Lines>52</Lines>
  <Paragraphs>14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AT&amp;T</Company>
  <LinksUpToDate>false</LinksUpToDate>
  <CharactersWithSpaces>7343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fb1</dc:creator>
  <cp:lastModifiedBy>rev5</cp:lastModifiedBy>
  <cp:revision>3</cp:revision>
  <dcterms:created xsi:type="dcterms:W3CDTF">2017-06-20T02:44:00Z</dcterms:created>
  <dcterms:modified xsi:type="dcterms:W3CDTF">2017-06-20T02:48:00Z</dcterms:modified>
</cp:coreProperties>
</file>